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FF7B5DE" w14:textId="75CBDFCB" w:rsidR="005F6DF0" w:rsidRPr="000970B6" w:rsidRDefault="00A7532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POSLOVA, PODACI O PLAĆI RADN</w:t>
      </w:r>
      <w:r w:rsidR="0015330C" w:rsidRPr="000970B6">
        <w:rPr>
          <w:b/>
          <w:noProof/>
          <w:sz w:val="40"/>
          <w:szCs w:val="40"/>
        </w:rPr>
        <w:t>OG</w:t>
      </w:r>
      <w:r w:rsidRPr="000970B6">
        <w:rPr>
          <w:b/>
          <w:noProof/>
          <w:sz w:val="40"/>
          <w:szCs w:val="40"/>
        </w:rPr>
        <w:t xml:space="preserve"> MJESTA</w:t>
      </w:r>
      <w:r w:rsidR="00740748" w:rsidRPr="000970B6">
        <w:rPr>
          <w:b/>
          <w:noProof/>
          <w:sz w:val="40"/>
          <w:szCs w:val="40"/>
        </w:rPr>
        <w:t xml:space="preserve">, </w:t>
      </w:r>
      <w:r w:rsidR="005F6DF0" w:rsidRPr="000970B6">
        <w:rPr>
          <w:b/>
          <w:noProof/>
          <w:sz w:val="40"/>
          <w:szCs w:val="40"/>
        </w:rPr>
        <w:t xml:space="preserve">PRAVNI IZVORI ZA PRIPREMU KANDIDATA/KINJA ZA TESTIRANJE </w:t>
      </w:r>
    </w:p>
    <w:p w14:paraId="2D08D0CE" w14:textId="77777777" w:rsidR="00EA4398" w:rsidRPr="000970B6" w:rsidRDefault="005F6DF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 xml:space="preserve">TE </w:t>
      </w:r>
      <w:r w:rsidR="00B962F3" w:rsidRPr="000970B6">
        <w:rPr>
          <w:b/>
          <w:noProof/>
          <w:sz w:val="40"/>
          <w:szCs w:val="40"/>
        </w:rPr>
        <w:t xml:space="preserve">SADRŽAJ I </w:t>
      </w:r>
      <w:r w:rsidR="00740748" w:rsidRPr="000970B6">
        <w:rPr>
          <w:b/>
          <w:noProof/>
          <w:sz w:val="40"/>
          <w:szCs w:val="40"/>
        </w:rPr>
        <w:t>NAČIN TESTIRANJA</w:t>
      </w:r>
      <w:r w:rsidR="00A75320" w:rsidRPr="000970B6">
        <w:rPr>
          <w:b/>
          <w:noProof/>
          <w:sz w:val="40"/>
          <w:szCs w:val="40"/>
        </w:rPr>
        <w:t xml:space="preserve"> 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2EF329BB" w:rsidR="00B81DF5" w:rsidRPr="000970B6" w:rsidRDefault="00284158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PO JAVNOM NATJEČAJU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112-02/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-01/</w:t>
      </w:r>
      <w:r w:rsidR="002B266D">
        <w:rPr>
          <w:bCs/>
          <w:noProof/>
          <w:sz w:val="28"/>
          <w:szCs w:val="28"/>
        </w:rPr>
        <w:t>78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467438D1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/1-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825ED8">
        <w:rPr>
          <w:bCs/>
          <w:noProof/>
          <w:sz w:val="28"/>
          <w:szCs w:val="28"/>
        </w:rPr>
        <w:t>31</w:t>
      </w:r>
      <w:r w:rsidRPr="000970B6">
        <w:rPr>
          <w:bCs/>
          <w:noProof/>
          <w:sz w:val="28"/>
          <w:szCs w:val="28"/>
        </w:rPr>
        <w:t xml:space="preserve">. </w:t>
      </w:r>
      <w:r w:rsidR="0015330C" w:rsidRPr="000970B6">
        <w:rPr>
          <w:bCs/>
          <w:noProof/>
          <w:sz w:val="28"/>
          <w:szCs w:val="28"/>
        </w:rPr>
        <w:t xml:space="preserve">svibnja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1.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1EF73243" w14:textId="77777777" w:rsidR="005170A3" w:rsidRPr="000970B6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Pr="00640C95">
        <w:rPr>
          <w:noProof/>
        </w:rPr>
        <w:t>svibanj</w:t>
      </w:r>
      <w:r w:rsidRPr="000970B6">
        <w:rPr>
          <w:noProof/>
        </w:rPr>
        <w:t xml:space="preserve"> 2021. godine</w:t>
      </w:r>
    </w:p>
    <w:p w14:paraId="34B0F65C" w14:textId="77777777" w:rsidR="00FA1B85" w:rsidRPr="000970B6" w:rsidRDefault="00FA1B85" w:rsidP="00FE68E5">
      <w:pPr>
        <w:jc w:val="center"/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451CBAC6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t>OPIS POSLOVA, PODACI O PLAĆI RADN</w:t>
      </w:r>
      <w:r w:rsidR="0015330C" w:rsidRPr="000970B6">
        <w:rPr>
          <w:b/>
          <w:noProof/>
        </w:rPr>
        <w:t>OG</w:t>
      </w:r>
      <w:r w:rsidR="001D00D6" w:rsidRPr="000970B6">
        <w:rPr>
          <w:b/>
          <w:noProof/>
        </w:rPr>
        <w:t xml:space="preserve"> MJESTA TE</w:t>
      </w:r>
      <w:r w:rsidR="000F74A4" w:rsidRPr="000970B6">
        <w:rPr>
          <w:b/>
          <w:noProof/>
        </w:rPr>
        <w:t xml:space="preserve"> PRAVNI</w:t>
      </w:r>
      <w:r w:rsidR="001D00D6" w:rsidRPr="000970B6">
        <w:rPr>
          <w:b/>
          <w:noProof/>
        </w:rPr>
        <w:t xml:space="preserve"> IZVORI ZA PRIPREMU KANDIDATA/KINJA ZA TESTIRANJE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51CF7747" w14:textId="5883823E" w:rsidR="00035C42" w:rsidRPr="002B266D" w:rsidRDefault="0015330C" w:rsidP="00FE68E5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>UPRAVA ZA PROGRAME I PROJEKTE</w:t>
      </w:r>
    </w:p>
    <w:p w14:paraId="49191309" w14:textId="77777777" w:rsidR="0015330C" w:rsidRPr="002B266D" w:rsidRDefault="0015330C" w:rsidP="00FE68E5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Sektor za vrednovanje, ugovaranje i financijsko upravljanje EU projektima </w:t>
      </w:r>
    </w:p>
    <w:p w14:paraId="0BF7C6E6" w14:textId="77777777" w:rsidR="0015330C" w:rsidRPr="002B266D" w:rsidRDefault="0015330C" w:rsidP="0015330C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>Služba za financijsko upravljanje i tehničku pomoć</w:t>
      </w:r>
    </w:p>
    <w:p w14:paraId="4C5B963B" w14:textId="77777777" w:rsidR="0015330C" w:rsidRPr="002B266D" w:rsidRDefault="0015330C" w:rsidP="0015330C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>Odjel za financijsko upravljanje i kontrolu za FEAD</w:t>
      </w:r>
    </w:p>
    <w:p w14:paraId="4D777BD0" w14:textId="77777777" w:rsidR="001D0788" w:rsidRPr="002B266D" w:rsidRDefault="001D0788" w:rsidP="00FE68E5">
      <w:pPr>
        <w:jc w:val="center"/>
        <w:rPr>
          <w:b/>
          <w:bCs/>
          <w:i/>
          <w:noProof/>
        </w:rPr>
      </w:pPr>
    </w:p>
    <w:p w14:paraId="7BD5CB07" w14:textId="4DC80B07" w:rsidR="00035C42" w:rsidRPr="002B266D" w:rsidRDefault="00035C42" w:rsidP="00FE68E5">
      <w:pPr>
        <w:keepNext/>
        <w:jc w:val="center"/>
        <w:rPr>
          <w:b/>
          <w:noProof/>
          <w:u w:val="single"/>
        </w:rPr>
      </w:pPr>
      <w:r w:rsidRPr="002B266D">
        <w:rPr>
          <w:b/>
          <w:noProof/>
          <w:u w:val="single"/>
        </w:rPr>
        <w:t xml:space="preserve">1. </w:t>
      </w:r>
      <w:r w:rsidR="009C4E60" w:rsidRPr="002B266D">
        <w:rPr>
          <w:b/>
          <w:noProof/>
          <w:u w:val="single"/>
        </w:rPr>
        <w:t>Viši/a s</w:t>
      </w:r>
      <w:r w:rsidRPr="002B266D">
        <w:rPr>
          <w:b/>
          <w:noProof/>
          <w:u w:val="single"/>
        </w:rPr>
        <w:t>tručni/a</w:t>
      </w:r>
      <w:r w:rsidR="00D113E7" w:rsidRPr="002B266D">
        <w:rPr>
          <w:b/>
          <w:noProof/>
          <w:u w:val="single"/>
        </w:rPr>
        <w:t xml:space="preserve"> </w:t>
      </w:r>
      <w:r w:rsidR="009C4E60" w:rsidRPr="002B266D">
        <w:rPr>
          <w:b/>
          <w:noProof/>
          <w:u w:val="single"/>
        </w:rPr>
        <w:t>savjetnik</w:t>
      </w:r>
      <w:r w:rsidR="00D113E7" w:rsidRPr="002B266D">
        <w:rPr>
          <w:b/>
          <w:noProof/>
          <w:u w:val="single"/>
        </w:rPr>
        <w:t>/ica</w:t>
      </w:r>
      <w:r w:rsidR="009C4E60" w:rsidRPr="002B266D">
        <w:rPr>
          <w:b/>
          <w:noProof/>
          <w:u w:val="single"/>
        </w:rPr>
        <w:t xml:space="preserve"> </w:t>
      </w:r>
      <w:r w:rsidRPr="002B266D">
        <w:rPr>
          <w:b/>
          <w:noProof/>
          <w:u w:val="single"/>
        </w:rPr>
        <w:t xml:space="preserve">– 1 izvršitelj/ica (r.m.br. </w:t>
      </w:r>
      <w:r w:rsidR="009C4E60" w:rsidRPr="002B266D">
        <w:rPr>
          <w:b/>
          <w:noProof/>
          <w:u w:val="single"/>
        </w:rPr>
        <w:t>282</w:t>
      </w:r>
      <w:r w:rsidRPr="002B266D">
        <w:rPr>
          <w:b/>
          <w:noProof/>
          <w:u w:val="single"/>
        </w:rPr>
        <w:t>.)</w:t>
      </w:r>
    </w:p>
    <w:p w14:paraId="53DABE08" w14:textId="77777777" w:rsidR="008331BF" w:rsidRPr="000970B6" w:rsidRDefault="008331BF" w:rsidP="00FE68E5">
      <w:pPr>
        <w:rPr>
          <w:noProof/>
        </w:rPr>
      </w:pPr>
    </w:p>
    <w:p w14:paraId="09B927BB" w14:textId="77777777" w:rsidR="00F430FF" w:rsidRPr="000970B6" w:rsidRDefault="00F430FF" w:rsidP="00C3730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F35D6DA" w14:textId="7A3F6F6A" w:rsidR="00D113E7" w:rsidRPr="000970B6" w:rsidRDefault="00F430FF" w:rsidP="00C3730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</w:t>
      </w:r>
      <w:r w:rsidR="009C4E60" w:rsidRPr="000970B6">
        <w:rPr>
          <w:noProof/>
        </w:rPr>
        <w:t>,</w:t>
      </w:r>
      <w:r w:rsidRPr="000970B6">
        <w:rPr>
          <w:noProof/>
        </w:rPr>
        <w:t xml:space="preserve"> mirovinskoga sustava</w:t>
      </w:r>
      <w:r w:rsidR="009C4E60" w:rsidRPr="000970B6">
        <w:rPr>
          <w:noProof/>
        </w:rPr>
        <w:t>, obitelji i socijalne politike</w:t>
      </w:r>
    </w:p>
    <w:p w14:paraId="6F801939" w14:textId="48F19339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t>obavlja najsloženije stručne poslove koji obuhvaćaju obavlja stručne poslove najviše složenosti koji uključuju pripremu prognoze korištenja sredstava i financijskih obveza po projektima/programima, provjeravanje i odobravanje korisnikovih zahtjeva, pruža podršku korisničkim institucijama te surađuje s voditeljem projekta tijekom provedbe operacija/projekata</w:t>
      </w:r>
      <w:r w:rsidR="00D113E7" w:rsidRPr="000970B6">
        <w:rPr>
          <w:noProof/>
        </w:rPr>
        <w:t>;</w:t>
      </w:r>
    </w:p>
    <w:p w14:paraId="20548A1C" w14:textId="428CDC0C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t>održava provedbene radionice za potencijalne prijavitelje</w:t>
      </w:r>
      <w:r w:rsidR="00D113E7" w:rsidRPr="000970B6">
        <w:rPr>
          <w:noProof/>
        </w:rPr>
        <w:t>;</w:t>
      </w:r>
    </w:p>
    <w:p w14:paraId="664304F3" w14:textId="2BC710EF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t>sudjeluje u pripremi financijskog plana Ministarstva</w:t>
      </w:r>
      <w:r w:rsidR="00D113E7" w:rsidRPr="000970B6">
        <w:rPr>
          <w:noProof/>
        </w:rPr>
        <w:t>;</w:t>
      </w:r>
    </w:p>
    <w:p w14:paraId="3421C1A2" w14:textId="36324D06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t>priprema izjave o izdacima</w:t>
      </w:r>
      <w:r w:rsidR="00D113E7" w:rsidRPr="000970B6">
        <w:rPr>
          <w:noProof/>
        </w:rPr>
        <w:t xml:space="preserve">; </w:t>
      </w:r>
    </w:p>
    <w:p w14:paraId="0E0E3826" w14:textId="7225C4AC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t>provodi postupak odobravanja zahtjeva za nadoknadom sredstava u svojstvu Posredničkog tijela za FEAD projekt tehničke pomoći</w:t>
      </w:r>
      <w:r w:rsidR="00D113E7" w:rsidRPr="000970B6">
        <w:rPr>
          <w:noProof/>
        </w:rPr>
        <w:t>;</w:t>
      </w:r>
    </w:p>
    <w:p w14:paraId="528CCA8B" w14:textId="31CD3869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sudjeluje u pripremi internih procedura i metodologije za administriranje i upravljanje programima i projektima financiranih iz sredstava Europske unije iz djelokruga ustrojstvene jedinice</w:t>
      </w:r>
      <w:r w:rsidR="00D113E7" w:rsidRPr="000970B6">
        <w:rPr>
          <w:noProof/>
        </w:rPr>
        <w:t>;</w:t>
      </w:r>
    </w:p>
    <w:p w14:paraId="7E430DEF" w14:textId="055A3248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priprema nacrte izvješća i akata na engleskom i hrvatskom jeziku u provedbi programa i projekata iz djelokruga ustrojstvene jedinice</w:t>
      </w:r>
      <w:r w:rsidR="00D113E7" w:rsidRPr="000970B6">
        <w:rPr>
          <w:noProof/>
        </w:rPr>
        <w:t>;</w:t>
      </w:r>
    </w:p>
    <w:p w14:paraId="0BC8DA87" w14:textId="0F8A1014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prikuplja i evidentira cjelokupnu dokumentaciju iz djelokruga Odjela u svrhu osiguravanja revizorskog traga;</w:t>
      </w:r>
    </w:p>
    <w:p w14:paraId="2471C405" w14:textId="2A4F3DD6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analizira podatke iz djelokruga ustrojstvene jedinice;</w:t>
      </w:r>
    </w:p>
    <w:p w14:paraId="47344EA2" w14:textId="39AB2CBD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sudjeluje u organizaciji sastanaka i pripremi materijala za sastanke, vodi bilješke sa sastanaka;</w:t>
      </w:r>
    </w:p>
    <w:p w14:paraId="5D8E1E46" w14:textId="6CDA6F03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</w:t>
      </w:r>
    </w:p>
    <w:p w14:paraId="0464DD5D" w14:textId="56939A22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prema potrebi, obavlja poslove temeljem imenovanja sukladno Priručniku o procedurama;</w:t>
      </w:r>
    </w:p>
    <w:p w14:paraId="29633811" w14:textId="76823D0A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redovito surađuje sa službenicima tijela uključenih u strukturu upravljanja fondovima Europske unije i po potrebi s nižim službenicima nadležnih tijela Europske komisije;</w:t>
      </w:r>
    </w:p>
    <w:p w14:paraId="48A8277B" w14:textId="1E006A5B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odgovoran je za materijalne resurse s kojima radi i ispravnu promjenu metoda rada, postupaka i stručnih Tehnika;</w:t>
      </w:r>
    </w:p>
    <w:p w14:paraId="7580C6F8" w14:textId="74748753" w:rsidR="009C4E60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obavlja i druge poslove u okviru svog djelokruga;</w:t>
      </w:r>
    </w:p>
    <w:p w14:paraId="6D7A890D" w14:textId="66910AD7" w:rsidR="00D113E7" w:rsidRPr="000970B6" w:rsidRDefault="009C4E60" w:rsidP="00ED02F9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0970B6">
        <w:rPr>
          <w:noProof/>
        </w:rPr>
        <w:t>obavlja druge poslove po uputi i nalogu nadređenih</w:t>
      </w:r>
      <w:r w:rsidR="00D113E7" w:rsidRPr="000970B6">
        <w:rPr>
          <w:noProof/>
        </w:rPr>
        <w:t>.</w:t>
      </w:r>
    </w:p>
    <w:p w14:paraId="10E8A20D" w14:textId="77777777" w:rsidR="00035C42" w:rsidRPr="000970B6" w:rsidRDefault="00035C42" w:rsidP="00C37301">
      <w:pPr>
        <w:jc w:val="both"/>
        <w:rPr>
          <w:b/>
          <w:bCs/>
          <w:noProof/>
          <w:u w:val="single"/>
        </w:rPr>
      </w:pPr>
    </w:p>
    <w:p w14:paraId="479D769C" w14:textId="77777777" w:rsidR="008D55CB" w:rsidRPr="000970B6" w:rsidRDefault="006D5565" w:rsidP="00C3730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</w:t>
      </w:r>
      <w:r w:rsidR="008D55CB" w:rsidRPr="000970B6">
        <w:rPr>
          <w:b/>
          <w:bCs/>
          <w:noProof/>
          <w:u w:val="single"/>
        </w:rPr>
        <w:t>:</w:t>
      </w:r>
    </w:p>
    <w:p w14:paraId="59FBE9E9" w14:textId="0056D884" w:rsidR="00E62129" w:rsidRPr="000970B6" w:rsidRDefault="00035C42" w:rsidP="00ED02F9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0970B6">
        <w:rPr>
          <w:noProof/>
        </w:rPr>
        <w:t>(„Narodne novine”, broj</w:t>
      </w:r>
      <w:r w:rsidR="00887273" w:rsidRPr="000970B6">
        <w:rPr>
          <w:noProof/>
        </w:rPr>
        <w:t xml:space="preserve"> </w:t>
      </w:r>
      <w:r w:rsidR="009C4E60"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ED02F9" w:rsidRPr="000970B6">
        <w:rPr>
          <w:noProof/>
          <w:spacing w:val="-3"/>
        </w:rPr>
        <w:t xml:space="preserve">višeg </w:t>
      </w:r>
      <w:r w:rsidRPr="000970B6">
        <w:rPr>
          <w:noProof/>
          <w:spacing w:val="-3"/>
        </w:rPr>
        <w:t xml:space="preserve">stručnog </w:t>
      </w:r>
      <w:r w:rsidR="00ED02F9" w:rsidRPr="000970B6">
        <w:rPr>
          <w:noProof/>
          <w:spacing w:val="-3"/>
        </w:rPr>
        <w:lastRenderedPageBreak/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37/2001, 38/2001 – ispravak, 71/2001, 89/2001, 112/2001, 7/2002 – ispravak, 17/2003, 197/2003, 21/2004, 25/2004 – ispravak, 66/2005, 131/2005, 11/2007, 47/2007, 109/2007, 58/2008, 32/2009, 140/2009, 21/2010, 38/2010, 77/2010, 113/2010, 22/2011, 142/2011, 31/2012, 49/2012, 60/2012, 78/2012, 82/2012, 100/2012, 124/2012, 140/2012, 16/2013, 25/2013, 52/2013, 96/2013, 126/2013, 2/2014, 94/2014, 140/2014, 151/2014, 76/2015, 100/2015, 71/2018 i 73/2019), iznosi </w:t>
      </w:r>
      <w:r w:rsidR="00ED02F9" w:rsidRPr="000970B6"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 w:rsidR="00ED02F9" w:rsidRPr="000970B6">
        <w:rPr>
          <w:noProof/>
          <w:spacing w:val="-3"/>
        </w:rPr>
        <w:t>979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ED02F9"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te, od 1. </w:t>
      </w:r>
      <w:r w:rsidR="005170A3" w:rsidRPr="008F7254">
        <w:rPr>
          <w:noProof/>
          <w:spacing w:val="-3"/>
        </w:rPr>
        <w:t>siječnja</w:t>
      </w:r>
      <w:r w:rsidR="005170A3" w:rsidRPr="000970B6">
        <w:rPr>
          <w:noProof/>
          <w:spacing w:val="-3"/>
        </w:rPr>
        <w:t xml:space="preserve"> </w:t>
      </w:r>
      <w:r w:rsidR="00ED02F9" w:rsidRPr="000970B6">
        <w:rPr>
          <w:noProof/>
          <w:spacing w:val="-3"/>
        </w:rPr>
        <w:t>2021</w:t>
      </w:r>
      <w:r w:rsidRPr="000970B6">
        <w:rPr>
          <w:noProof/>
          <w:spacing w:val="-3"/>
        </w:rPr>
        <w:t xml:space="preserve">. godine, iznosi </w:t>
      </w:r>
      <w:r w:rsidR="005170A3"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160AEACC" w14:textId="77777777" w:rsidR="00ED02F9" w:rsidRPr="000970B6" w:rsidRDefault="00ED02F9" w:rsidP="00ED02F9">
      <w:pPr>
        <w:suppressAutoHyphens/>
        <w:jc w:val="both"/>
        <w:rPr>
          <w:b/>
          <w:noProof/>
          <w:u w:val="single"/>
        </w:rPr>
      </w:pPr>
    </w:p>
    <w:p w14:paraId="30497AB8" w14:textId="77777777" w:rsidR="007A0E5D" w:rsidRPr="000970B6" w:rsidRDefault="00E62129" w:rsidP="00C37301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</w:t>
      </w:r>
      <w:r w:rsidR="007A0E5D" w:rsidRPr="000970B6">
        <w:rPr>
          <w:b/>
          <w:noProof/>
          <w:u w:val="single"/>
        </w:rPr>
        <w:t>:</w:t>
      </w:r>
    </w:p>
    <w:p w14:paraId="0DF5ADFA" w14:textId="77777777" w:rsidR="00B11F5A" w:rsidRPr="000970B6" w:rsidRDefault="00B11F5A" w:rsidP="00C37301">
      <w:pPr>
        <w:jc w:val="both"/>
        <w:rPr>
          <w:noProof/>
        </w:rPr>
      </w:pPr>
    </w:p>
    <w:p w14:paraId="25200E16" w14:textId="77777777" w:rsidR="00E62129" w:rsidRPr="000970B6" w:rsidRDefault="00E62129" w:rsidP="00C37301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28505036" w14:textId="77777777" w:rsidR="008F7254" w:rsidRDefault="008F7254" w:rsidP="008F7254">
      <w:pPr>
        <w:pStyle w:val="Odlomakpopisa"/>
        <w:numPr>
          <w:ilvl w:val="0"/>
          <w:numId w:val="1"/>
        </w:numPr>
        <w:ind w:left="284" w:hanging="284"/>
        <w:jc w:val="both"/>
        <w:rPr>
          <w:noProof/>
        </w:rPr>
      </w:pPr>
      <w:r w:rsidRPr="008F7254">
        <w:rPr>
          <w:lang w:eastAsia="hr-HR"/>
        </w:rPr>
        <w:t>Zakon o uspostavi institucionalnog okvira za provedbu europskih strukturnih i investicijskih fondova u Republici Hrvatskoj u razdoblju 2014-2020, NN 92/14</w:t>
      </w:r>
    </w:p>
    <w:p w14:paraId="1A721F8C" w14:textId="2387B5A5" w:rsidR="008F7254" w:rsidRPr="008F7254" w:rsidRDefault="008F7254" w:rsidP="008F7254">
      <w:pPr>
        <w:pStyle w:val="Odlomakpopisa"/>
        <w:numPr>
          <w:ilvl w:val="0"/>
          <w:numId w:val="1"/>
        </w:numPr>
        <w:ind w:left="284" w:hanging="284"/>
        <w:jc w:val="both"/>
        <w:rPr>
          <w:noProof/>
        </w:rPr>
      </w:pPr>
      <w:r w:rsidRPr="008F7254">
        <w:rPr>
          <w:noProof/>
        </w:rPr>
        <w:t>UREDBA (EU) br. 223/2014 EUROPSKOG PARLAMENTA I VIJEĆA od 11. ožujka 2014. o Fondu europske pomoći za najpotrebitije</w:t>
      </w:r>
    </w:p>
    <w:p w14:paraId="53BE065D" w14:textId="737E149C" w:rsidR="008F7254" w:rsidRDefault="008F7254" w:rsidP="008F7254">
      <w:pPr>
        <w:pStyle w:val="Odlomakpopisa"/>
        <w:numPr>
          <w:ilvl w:val="0"/>
          <w:numId w:val="1"/>
        </w:numPr>
        <w:ind w:left="284" w:hanging="284"/>
        <w:jc w:val="both"/>
        <w:rPr>
          <w:noProof/>
        </w:rPr>
      </w:pPr>
      <w:r w:rsidRPr="008F7254">
        <w:rPr>
          <w:noProof/>
        </w:rPr>
        <w:t>Odluka o tijelima u Sustavu upravljanja, provedbe i kontrole korištenja Fonda europske pomoći za najpotrebitije u okviru Operativnog programa za hranu i/ili osnovnu materijalnu pomoć za razdoblje 2014. – 2020., NN 78/2015, NN 6/2021</w:t>
      </w:r>
    </w:p>
    <w:p w14:paraId="36A9F2AD" w14:textId="54C80F5C" w:rsidR="008F7254" w:rsidRDefault="008F7254" w:rsidP="008F7254">
      <w:pPr>
        <w:pStyle w:val="Odlomakpopisa"/>
        <w:numPr>
          <w:ilvl w:val="0"/>
          <w:numId w:val="1"/>
        </w:numPr>
        <w:ind w:left="284" w:hanging="284"/>
        <w:jc w:val="both"/>
        <w:rPr>
          <w:noProof/>
        </w:rPr>
      </w:pPr>
      <w:r>
        <w:rPr>
          <w:noProof/>
        </w:rPr>
        <w:t xml:space="preserve">Operativni program za hranu i/ili osnovnu materijalnu pomoć za razdoblje 2014. – 2020. - </w:t>
      </w:r>
      <w:hyperlink r:id="rId9" w:history="1">
        <w:r w:rsidRPr="0096228D">
          <w:rPr>
            <w:rStyle w:val="Hiperveza"/>
            <w:noProof/>
          </w:rPr>
          <w:t>http://www.fead.hr/wp-content/uploads/2016/10/Operativni-program-v-2.0_na-engleskom-jeziku.pdf</w:t>
        </w:r>
      </w:hyperlink>
      <w:r>
        <w:rPr>
          <w:noProof/>
        </w:rPr>
        <w:t xml:space="preserve">  </w:t>
      </w:r>
    </w:p>
    <w:p w14:paraId="7275015D" w14:textId="6A291A09" w:rsidR="008F7254" w:rsidRDefault="00D607E2" w:rsidP="008F7254">
      <w:pPr>
        <w:pStyle w:val="Odlomakpopisa"/>
        <w:numPr>
          <w:ilvl w:val="0"/>
          <w:numId w:val="1"/>
        </w:numPr>
        <w:ind w:left="284" w:hanging="284"/>
        <w:jc w:val="both"/>
        <w:rPr>
          <w:noProof/>
        </w:rPr>
      </w:pPr>
      <w:hyperlink r:id="rId10" w:history="1">
        <w:r w:rsidR="008F7254" w:rsidRPr="0096228D">
          <w:rPr>
            <w:rStyle w:val="Hiperveza"/>
            <w:noProof/>
          </w:rPr>
          <w:t>www.strukturnifondovi.hr</w:t>
        </w:r>
      </w:hyperlink>
    </w:p>
    <w:p w14:paraId="34F1C949" w14:textId="44B86E87" w:rsidR="00FA1315" w:rsidRPr="008F7254" w:rsidRDefault="00D607E2" w:rsidP="008F7254">
      <w:pPr>
        <w:pStyle w:val="Odlomakpopisa"/>
        <w:numPr>
          <w:ilvl w:val="0"/>
          <w:numId w:val="1"/>
        </w:numPr>
        <w:ind w:left="284" w:hanging="284"/>
        <w:jc w:val="both"/>
        <w:rPr>
          <w:noProof/>
        </w:rPr>
      </w:pPr>
      <w:hyperlink r:id="rId11" w:history="1">
        <w:r w:rsidR="008F7254">
          <w:rPr>
            <w:rStyle w:val="Hiperveza"/>
            <w:lang w:eastAsia="hr-HR"/>
          </w:rPr>
          <w:t>www.fead.hr</w:t>
        </w:r>
      </w:hyperlink>
    </w:p>
    <w:p w14:paraId="3AC3B8E1" w14:textId="77777777" w:rsidR="003F5CAB" w:rsidRPr="000970B6" w:rsidRDefault="003F5CAB" w:rsidP="003F5CAB">
      <w:pPr>
        <w:pStyle w:val="Odlomakpopisa"/>
        <w:ind w:left="284"/>
        <w:jc w:val="both"/>
        <w:rPr>
          <w:noProof/>
        </w:rPr>
      </w:pPr>
    </w:p>
    <w:p w14:paraId="24C28056" w14:textId="77777777" w:rsidR="00E511DE" w:rsidRPr="000970B6" w:rsidRDefault="00E511DE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4C21F7C" w14:textId="77777777" w:rsidR="001D00D6" w:rsidRPr="000970B6" w:rsidRDefault="008331BF" w:rsidP="00FE68E5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u w:val="single"/>
        </w:rPr>
      </w:pPr>
      <w:r w:rsidRPr="000970B6">
        <w:rPr>
          <w:b/>
          <w:noProof/>
          <w:u w:val="single"/>
        </w:rPr>
        <w:t>SADRŽAJ I NAČIN TESTIRANJA</w:t>
      </w:r>
    </w:p>
    <w:p w14:paraId="363EB363" w14:textId="77777777" w:rsidR="001D00D6" w:rsidRPr="000970B6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1E74A08D" w14:textId="77777777" w:rsidR="000E0368" w:rsidRPr="000970B6" w:rsidRDefault="001D00D6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>Provjera znanja, sposobnosti i vještina kandidata</w:t>
      </w:r>
      <w:r w:rsidR="00B20D46" w:rsidRPr="000970B6">
        <w:rPr>
          <w:rFonts w:eastAsiaTheme="minorHAnsi"/>
          <w:noProof/>
          <w:color w:val="000000"/>
        </w:rPr>
        <w:t>/kinja</w:t>
      </w:r>
      <w:r w:rsidRPr="000970B6">
        <w:rPr>
          <w:rFonts w:eastAsiaTheme="minorHAnsi"/>
          <w:noProof/>
          <w:color w:val="000000"/>
        </w:rPr>
        <w:t xml:space="preserve"> te rezultata u dosadašnjem radu utvrđuje se putem testiranja</w:t>
      </w:r>
      <w:r w:rsidR="009E0C4F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  <w:color w:val="000000"/>
        </w:rPr>
        <w:t xml:space="preserve">i razgovora (intervjua) Komisije </w:t>
      </w:r>
      <w:r w:rsidR="00726CF4" w:rsidRPr="000970B6">
        <w:rPr>
          <w:rFonts w:eastAsiaTheme="minorHAnsi"/>
          <w:noProof/>
          <w:color w:val="000000"/>
        </w:rPr>
        <w:t>za provedbu javnog natječaja</w:t>
      </w:r>
      <w:r w:rsidR="009F7CF8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  <w:color w:val="000000"/>
        </w:rPr>
        <w:t>s kandidatima</w:t>
      </w:r>
      <w:r w:rsidR="00B20D46" w:rsidRPr="000970B6">
        <w:rPr>
          <w:rFonts w:eastAsiaTheme="minorHAnsi"/>
          <w:noProof/>
          <w:color w:val="000000"/>
        </w:rPr>
        <w:t>/kinjama</w:t>
      </w:r>
      <w:r w:rsidRPr="000970B6">
        <w:rPr>
          <w:rFonts w:eastAsiaTheme="minorHAnsi"/>
          <w:noProof/>
          <w:color w:val="000000"/>
        </w:rPr>
        <w:t xml:space="preserve">. </w:t>
      </w:r>
    </w:p>
    <w:p w14:paraId="7B4014EA" w14:textId="77777777" w:rsidR="000E0368" w:rsidRPr="000970B6" w:rsidRDefault="000E0368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646F5116" w14:textId="014B159D" w:rsidR="001D00D6" w:rsidRPr="000970B6" w:rsidRDefault="001D00D6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  <w:color w:val="000000"/>
        </w:rPr>
        <w:t xml:space="preserve">Testiranje se provodi u dvije faze. </w:t>
      </w:r>
      <w:r w:rsidR="000E0368" w:rsidRPr="000970B6">
        <w:rPr>
          <w:rFonts w:eastAsiaTheme="minorHAnsi"/>
          <w:noProof/>
          <w:color w:val="000000"/>
        </w:rPr>
        <w:t xml:space="preserve">Prva faza </w:t>
      </w:r>
      <w:r w:rsidR="000E0368" w:rsidRPr="000970B6">
        <w:rPr>
          <w:rFonts w:eastAsiaTheme="minorHAnsi"/>
          <w:noProof/>
        </w:rPr>
        <w:t>sastoji se od provjere znanja, sposobnosti i vještina bitnih za obavljanje poslova radnog mjesta</w:t>
      </w:r>
      <w:r w:rsidRPr="000970B6">
        <w:rPr>
          <w:rFonts w:eastAsiaTheme="minorHAnsi"/>
          <w:noProof/>
        </w:rPr>
        <w:t xml:space="preserve">. Druga faza testiranja sastoji se od provjere znanja </w:t>
      </w:r>
      <w:r w:rsidR="00B20D46" w:rsidRPr="000970B6">
        <w:rPr>
          <w:rFonts w:eastAsiaTheme="minorHAnsi"/>
          <w:noProof/>
        </w:rPr>
        <w:t>engleskog jezika</w:t>
      </w:r>
      <w:r w:rsidR="000F2730" w:rsidRPr="000970B6">
        <w:rPr>
          <w:noProof/>
          <w:lang w:eastAsia="hr-HR"/>
        </w:rPr>
        <w:t xml:space="preserve"> </w:t>
      </w:r>
      <w:r w:rsidR="009E0C4F" w:rsidRPr="000970B6">
        <w:rPr>
          <w:noProof/>
          <w:lang w:eastAsia="hr-HR"/>
        </w:rPr>
        <w:t xml:space="preserve"> </w:t>
      </w:r>
      <w:r w:rsidR="00B20D46" w:rsidRPr="000970B6">
        <w:rPr>
          <w:rFonts w:eastAsiaTheme="minorHAnsi"/>
          <w:noProof/>
        </w:rPr>
        <w:t xml:space="preserve">i </w:t>
      </w:r>
      <w:r w:rsidRPr="000970B6">
        <w:rPr>
          <w:rFonts w:eastAsiaTheme="minorHAnsi"/>
          <w:noProof/>
        </w:rPr>
        <w:t xml:space="preserve">rada na računalu. </w:t>
      </w:r>
    </w:p>
    <w:p w14:paraId="1D86B168" w14:textId="77777777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53509249" w14:textId="77777777" w:rsidR="001D00D6" w:rsidRPr="000970B6" w:rsidRDefault="001D00D6" w:rsidP="00FE68E5">
      <w:pPr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 xml:space="preserve">U prvu fazu </w:t>
      </w:r>
      <w:r w:rsidR="00B4000F" w:rsidRPr="000970B6">
        <w:rPr>
          <w:rFonts w:eastAsiaTheme="minorHAnsi"/>
          <w:noProof/>
          <w:color w:val="000000"/>
        </w:rPr>
        <w:t xml:space="preserve">testiranja </w:t>
      </w:r>
      <w:r w:rsidRPr="000970B6">
        <w:rPr>
          <w:rFonts w:eastAsiaTheme="minorHAnsi"/>
          <w:noProof/>
          <w:color w:val="000000"/>
        </w:rPr>
        <w:t>upućuju se kandidati</w:t>
      </w:r>
      <w:r w:rsidR="007C7546" w:rsidRPr="000970B6">
        <w:rPr>
          <w:rFonts w:eastAsiaTheme="minorHAnsi"/>
          <w:noProof/>
          <w:color w:val="000000"/>
        </w:rPr>
        <w:t>/kinje</w:t>
      </w:r>
      <w:r w:rsidRPr="000970B6">
        <w:rPr>
          <w:rFonts w:eastAsiaTheme="minorHAnsi"/>
          <w:noProof/>
          <w:color w:val="000000"/>
        </w:rPr>
        <w:t xml:space="preserve"> koji ispunjavaju formalne uvjete iz javnog natječaja, a čije su prijave pravodobne i potpune. </w:t>
      </w:r>
    </w:p>
    <w:p w14:paraId="5508DA80" w14:textId="77777777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4FB3547D" w14:textId="1EE9727F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  <w:color w:val="000000"/>
        </w:rPr>
        <w:t>U drugu fazu testiranja upućuj</w:t>
      </w:r>
      <w:r w:rsidR="008C082F" w:rsidRPr="000970B6">
        <w:rPr>
          <w:rFonts w:eastAsiaTheme="minorHAnsi"/>
          <w:noProof/>
          <w:color w:val="000000"/>
        </w:rPr>
        <w:t>e</w:t>
      </w:r>
      <w:r w:rsidRPr="000970B6">
        <w:rPr>
          <w:rFonts w:eastAsiaTheme="minorHAnsi"/>
          <w:noProof/>
          <w:color w:val="000000"/>
        </w:rPr>
        <w:t xml:space="preserve"> se </w:t>
      </w:r>
      <w:r w:rsidR="00B20D46" w:rsidRPr="000970B6">
        <w:rPr>
          <w:rFonts w:eastAsiaTheme="minorHAnsi"/>
          <w:noProof/>
          <w:color w:val="000000"/>
        </w:rPr>
        <w:t xml:space="preserve">15 kandidata/kinja </w:t>
      </w:r>
      <w:r w:rsidRPr="000970B6">
        <w:rPr>
          <w:rFonts w:eastAsiaTheme="minorHAnsi"/>
          <w:noProof/>
          <w:color w:val="000000"/>
        </w:rPr>
        <w:t>koji su ostvarili najbolje rezultate u prvoj fazi testiranja</w:t>
      </w:r>
      <w:r w:rsidR="00ED02F9" w:rsidRPr="000970B6">
        <w:rPr>
          <w:rFonts w:eastAsiaTheme="minorHAnsi"/>
          <w:noProof/>
          <w:color w:val="000000"/>
        </w:rPr>
        <w:t>.</w:t>
      </w:r>
      <w:r w:rsidR="00F55D46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</w:rPr>
        <w:t xml:space="preserve">Ako </w:t>
      </w:r>
      <w:r w:rsidR="00846303" w:rsidRPr="000970B6">
        <w:rPr>
          <w:rFonts w:eastAsiaTheme="minorHAnsi"/>
          <w:noProof/>
        </w:rPr>
        <w:t xml:space="preserve">je </w:t>
      </w:r>
      <w:r w:rsidRPr="000970B6">
        <w:rPr>
          <w:rFonts w:eastAsiaTheme="minorHAnsi"/>
          <w:noProof/>
        </w:rPr>
        <w:t xml:space="preserve">u prvoj fazi </w:t>
      </w:r>
      <w:r w:rsidR="008C082F" w:rsidRPr="000970B6">
        <w:rPr>
          <w:rFonts w:eastAsiaTheme="minorHAnsi"/>
          <w:noProof/>
        </w:rPr>
        <w:t xml:space="preserve">testiranja </w:t>
      </w:r>
      <w:r w:rsidRPr="000970B6">
        <w:rPr>
          <w:rFonts w:eastAsiaTheme="minorHAnsi"/>
          <w:noProof/>
        </w:rPr>
        <w:t>zadovoljil</w:t>
      </w:r>
      <w:r w:rsidR="009E0C4F" w:rsidRPr="000970B6">
        <w:rPr>
          <w:rFonts w:eastAsiaTheme="minorHAnsi"/>
          <w:noProof/>
        </w:rPr>
        <w:t>o</w:t>
      </w:r>
      <w:r w:rsidRPr="000970B6">
        <w:rPr>
          <w:rFonts w:eastAsiaTheme="minorHAnsi"/>
          <w:noProof/>
        </w:rPr>
        <w:t xml:space="preserve"> manje od 1</w:t>
      </w:r>
      <w:r w:rsidR="00B20D46" w:rsidRPr="000970B6">
        <w:rPr>
          <w:rFonts w:eastAsiaTheme="minorHAnsi"/>
          <w:noProof/>
        </w:rPr>
        <w:t>5</w:t>
      </w:r>
      <w:r w:rsidRPr="000970B6">
        <w:rPr>
          <w:rFonts w:eastAsiaTheme="minorHAnsi"/>
          <w:noProof/>
        </w:rPr>
        <w:t xml:space="preserve"> kandidata</w:t>
      </w:r>
      <w:r w:rsidR="007C7546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>, u drugu fazu postupka pozvat će se svi kandidati</w:t>
      </w:r>
      <w:r w:rsidR="007C7546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 su zadovoljili u prvoj fazi testiranja. Svi kandidati</w:t>
      </w:r>
      <w:r w:rsidR="007C7546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 dijele 1</w:t>
      </w:r>
      <w:r w:rsidR="00B20D46" w:rsidRPr="000970B6">
        <w:rPr>
          <w:rFonts w:eastAsiaTheme="minorHAnsi"/>
          <w:noProof/>
        </w:rPr>
        <w:t>5</w:t>
      </w:r>
      <w:r w:rsidRPr="000970B6">
        <w:rPr>
          <w:rFonts w:eastAsiaTheme="minorHAnsi"/>
          <w:noProof/>
        </w:rPr>
        <w:t xml:space="preserve"> mjesto u prvoj fazi testi</w:t>
      </w:r>
      <w:r w:rsidR="009E0C4F" w:rsidRPr="000970B6">
        <w:rPr>
          <w:rFonts w:eastAsiaTheme="minorHAnsi"/>
          <w:noProof/>
        </w:rPr>
        <w:t xml:space="preserve">ranja pozvat će se u drugu fazu </w:t>
      </w:r>
      <w:r w:rsidR="008C082F" w:rsidRPr="000970B6">
        <w:rPr>
          <w:rFonts w:eastAsiaTheme="minorHAnsi"/>
          <w:noProof/>
        </w:rPr>
        <w:t>testiranja.</w:t>
      </w:r>
    </w:p>
    <w:p w14:paraId="2DBD2025" w14:textId="77777777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4B86F206" w14:textId="77777777" w:rsidR="001D00D6" w:rsidRPr="000970B6" w:rsidRDefault="001D00D6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</w:rPr>
        <w:t>Svaki dio provjere znanja, sposobnosti i vještina vrednuje se bodovima od 0 do 10. Bodovi se mogu utvrditi decimalnim brojem, najviše na dvije decimale. Smatra se da je kandidat</w:t>
      </w:r>
      <w:r w:rsidR="00846303" w:rsidRPr="000970B6">
        <w:rPr>
          <w:rFonts w:eastAsiaTheme="minorHAnsi"/>
          <w:noProof/>
        </w:rPr>
        <w:t>/</w:t>
      </w:r>
      <w:r w:rsidR="007165DC" w:rsidRPr="000970B6">
        <w:rPr>
          <w:rFonts w:eastAsiaTheme="minorHAnsi"/>
          <w:noProof/>
        </w:rPr>
        <w:t>kinj</w:t>
      </w:r>
      <w:r w:rsidR="00846303" w:rsidRPr="000970B6">
        <w:rPr>
          <w:rFonts w:eastAsiaTheme="minorHAnsi"/>
          <w:noProof/>
        </w:rPr>
        <w:t>a</w:t>
      </w:r>
      <w:r w:rsidRPr="000970B6">
        <w:rPr>
          <w:rFonts w:eastAsiaTheme="minorHAnsi"/>
          <w:noProof/>
        </w:rPr>
        <w:t xml:space="preserve"> zadovoljio</w:t>
      </w:r>
      <w:r w:rsidR="00846303" w:rsidRPr="000970B6">
        <w:rPr>
          <w:rFonts w:eastAsiaTheme="minorHAnsi"/>
          <w:noProof/>
        </w:rPr>
        <w:t>/</w:t>
      </w:r>
      <w:r w:rsidR="007165DC" w:rsidRPr="000970B6">
        <w:rPr>
          <w:rFonts w:eastAsiaTheme="minorHAnsi"/>
          <w:noProof/>
        </w:rPr>
        <w:t>l</w:t>
      </w:r>
      <w:r w:rsidR="00846303" w:rsidRPr="000970B6">
        <w:rPr>
          <w:rFonts w:eastAsiaTheme="minorHAnsi"/>
          <w:noProof/>
        </w:rPr>
        <w:t>a</w:t>
      </w:r>
      <w:r w:rsidRPr="000970B6">
        <w:rPr>
          <w:rFonts w:eastAsiaTheme="minorHAnsi"/>
          <w:noProof/>
        </w:rPr>
        <w:t xml:space="preserve"> na provedenoj provjeri znanja, sposobnosti i vještina, ako je za svaki dio provedene provjere dobio</w:t>
      </w:r>
      <w:r w:rsidR="00846303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najmanje 5 bodova. Kandidat</w:t>
      </w:r>
      <w:r w:rsidR="00846303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koji</w:t>
      </w:r>
      <w:r w:rsidR="00846303" w:rsidRPr="000970B6">
        <w:rPr>
          <w:rFonts w:eastAsiaTheme="minorHAnsi"/>
          <w:noProof/>
        </w:rPr>
        <w:t>/a</w:t>
      </w:r>
      <w:r w:rsidRPr="000970B6">
        <w:rPr>
          <w:rFonts w:eastAsiaTheme="minorHAnsi"/>
          <w:noProof/>
        </w:rPr>
        <w:t xml:space="preserve"> ne zadovolj</w:t>
      </w:r>
      <w:r w:rsidR="001C4045" w:rsidRPr="000970B6">
        <w:rPr>
          <w:rFonts w:eastAsiaTheme="minorHAnsi"/>
          <w:noProof/>
        </w:rPr>
        <w:t>i</w:t>
      </w:r>
      <w:r w:rsidRPr="000970B6">
        <w:rPr>
          <w:rFonts w:eastAsiaTheme="minorHAnsi"/>
          <w:noProof/>
        </w:rPr>
        <w:t xml:space="preserve"> na provedenoj provjeri, odnosno dijelu provedene provjere, ne mo</w:t>
      </w:r>
      <w:r w:rsidR="001C4045" w:rsidRPr="000970B6">
        <w:rPr>
          <w:rFonts w:eastAsiaTheme="minorHAnsi"/>
          <w:noProof/>
        </w:rPr>
        <w:t>že</w:t>
      </w:r>
      <w:r w:rsidRPr="000970B6">
        <w:rPr>
          <w:rFonts w:eastAsiaTheme="minorHAnsi"/>
          <w:noProof/>
        </w:rPr>
        <w:t xml:space="preserve"> sudjelovati u daljnjem postupku. </w:t>
      </w:r>
    </w:p>
    <w:p w14:paraId="12FFAE11" w14:textId="77777777" w:rsidR="005511ED" w:rsidRPr="000970B6" w:rsidRDefault="005511ED" w:rsidP="00FE68E5">
      <w:pPr>
        <w:pStyle w:val="tekst"/>
        <w:spacing w:before="0" w:beforeAutospacing="0" w:after="0" w:afterAutospacing="0"/>
        <w:rPr>
          <w:noProof/>
        </w:rPr>
      </w:pPr>
    </w:p>
    <w:p w14:paraId="75C58C80" w14:textId="77777777" w:rsidR="00B20D46" w:rsidRPr="000970B6" w:rsidRDefault="00B20D46" w:rsidP="00FE68E5">
      <w:pPr>
        <w:pStyle w:val="tekst"/>
        <w:spacing w:before="0" w:beforeAutospacing="0" w:after="0" w:afterAutospacing="0"/>
        <w:rPr>
          <w:noProof/>
        </w:rPr>
      </w:pPr>
      <w:r w:rsidRPr="000970B6">
        <w:rPr>
          <w:noProof/>
        </w:rPr>
        <w:t>Testiranje znanja engleskog jezika provest će usmenom i pisanom provjerom znanja.</w:t>
      </w:r>
    </w:p>
    <w:p w14:paraId="36AC11E5" w14:textId="77777777" w:rsidR="00B20D46" w:rsidRPr="000970B6" w:rsidRDefault="00B20D46" w:rsidP="00FE68E5">
      <w:pPr>
        <w:pStyle w:val="tekst"/>
        <w:spacing w:before="0" w:beforeAutospacing="0" w:after="0" w:afterAutospacing="0"/>
        <w:rPr>
          <w:noProof/>
          <w:highlight w:val="yellow"/>
        </w:rPr>
      </w:pPr>
    </w:p>
    <w:p w14:paraId="023760BA" w14:textId="26CFF04D" w:rsidR="001C7287" w:rsidRPr="000970B6" w:rsidRDefault="00B20D46" w:rsidP="00FE68E5">
      <w:pPr>
        <w:jc w:val="both"/>
        <w:rPr>
          <w:noProof/>
        </w:rPr>
      </w:pPr>
      <w:r w:rsidRPr="000970B6">
        <w:rPr>
          <w:noProof/>
        </w:rPr>
        <w:t xml:space="preserve">Testiranje znanja rada na računalu provest će se pisanom provjerom </w:t>
      </w:r>
      <w:r w:rsidR="00640C95">
        <w:rPr>
          <w:noProof/>
        </w:rPr>
        <w:t>znanja</w:t>
      </w:r>
      <w:r w:rsidR="001C7287" w:rsidRPr="000970B6">
        <w:rPr>
          <w:noProof/>
        </w:rPr>
        <w:t>.</w:t>
      </w:r>
    </w:p>
    <w:p w14:paraId="21866D94" w14:textId="77777777" w:rsidR="003002B2" w:rsidRPr="000970B6" w:rsidRDefault="003002B2" w:rsidP="00FE68E5">
      <w:pPr>
        <w:jc w:val="both"/>
        <w:rPr>
          <w:noProof/>
        </w:rPr>
      </w:pPr>
    </w:p>
    <w:p w14:paraId="3D268E7A" w14:textId="77777777" w:rsidR="001D00D6" w:rsidRPr="000970B6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>Kandidat</w:t>
      </w:r>
      <w:r w:rsidR="00E900C7" w:rsidRPr="000970B6">
        <w:rPr>
          <w:rFonts w:eastAsiaTheme="minorHAnsi"/>
          <w:noProof/>
          <w:color w:val="000000"/>
        </w:rPr>
        <w:t>i</w:t>
      </w:r>
      <w:r w:rsidR="004168B4" w:rsidRPr="000970B6">
        <w:rPr>
          <w:rFonts w:eastAsiaTheme="minorHAnsi"/>
          <w:noProof/>
          <w:color w:val="000000"/>
        </w:rPr>
        <w:t>/kinj</w:t>
      </w:r>
      <w:r w:rsidR="00E900C7" w:rsidRPr="000970B6">
        <w:rPr>
          <w:rFonts w:eastAsiaTheme="minorHAnsi"/>
          <w:noProof/>
          <w:color w:val="000000"/>
        </w:rPr>
        <w:t>e</w:t>
      </w:r>
      <w:r w:rsidRPr="000970B6">
        <w:rPr>
          <w:rFonts w:eastAsiaTheme="minorHAnsi"/>
          <w:noProof/>
          <w:color w:val="000000"/>
        </w:rPr>
        <w:t xml:space="preserve"> koji n</w:t>
      </w:r>
      <w:r w:rsidR="004168B4" w:rsidRPr="000970B6">
        <w:rPr>
          <w:rFonts w:eastAsiaTheme="minorHAnsi"/>
          <w:noProof/>
          <w:color w:val="000000"/>
        </w:rPr>
        <w:t>isu</w:t>
      </w:r>
      <w:r w:rsidRPr="000970B6">
        <w:rPr>
          <w:rFonts w:eastAsiaTheme="minorHAnsi"/>
          <w:noProof/>
          <w:color w:val="000000"/>
        </w:rPr>
        <w:t xml:space="preserve"> pristupi</w:t>
      </w:r>
      <w:r w:rsidR="004168B4" w:rsidRPr="000970B6">
        <w:rPr>
          <w:rFonts w:eastAsiaTheme="minorHAnsi"/>
          <w:noProof/>
          <w:color w:val="000000"/>
        </w:rPr>
        <w:t>li</w:t>
      </w:r>
      <w:r w:rsidRPr="000970B6">
        <w:rPr>
          <w:rFonts w:eastAsiaTheme="minorHAnsi"/>
          <w:noProof/>
          <w:color w:val="000000"/>
        </w:rPr>
        <w:t xml:space="preserve"> testiranju više se ne smatra</w:t>
      </w:r>
      <w:r w:rsidR="004168B4" w:rsidRPr="000970B6">
        <w:rPr>
          <w:rFonts w:eastAsiaTheme="minorHAnsi"/>
          <w:noProof/>
          <w:color w:val="000000"/>
        </w:rPr>
        <w:t>ju</w:t>
      </w:r>
      <w:r w:rsidRPr="000970B6">
        <w:rPr>
          <w:rFonts w:eastAsiaTheme="minorHAnsi"/>
          <w:noProof/>
          <w:color w:val="000000"/>
        </w:rPr>
        <w:t xml:space="preserve"> kandidat</w:t>
      </w:r>
      <w:r w:rsidR="00726CF4" w:rsidRPr="000970B6">
        <w:rPr>
          <w:rFonts w:eastAsiaTheme="minorHAnsi"/>
          <w:noProof/>
          <w:color w:val="000000"/>
        </w:rPr>
        <w:t>ima</w:t>
      </w:r>
      <w:r w:rsidRPr="000970B6">
        <w:rPr>
          <w:rFonts w:eastAsiaTheme="minorHAnsi"/>
          <w:noProof/>
          <w:color w:val="000000"/>
        </w:rPr>
        <w:t>m</w:t>
      </w:r>
      <w:r w:rsidR="004168B4" w:rsidRPr="000970B6">
        <w:rPr>
          <w:rFonts w:eastAsiaTheme="minorHAnsi"/>
          <w:noProof/>
          <w:color w:val="000000"/>
        </w:rPr>
        <w:t>/kinj</w:t>
      </w:r>
      <w:r w:rsidR="00726CF4" w:rsidRPr="000970B6">
        <w:rPr>
          <w:rFonts w:eastAsiaTheme="minorHAnsi"/>
          <w:noProof/>
          <w:color w:val="000000"/>
        </w:rPr>
        <w:t>ama</w:t>
      </w:r>
      <w:r w:rsidRPr="000970B6">
        <w:rPr>
          <w:rFonts w:eastAsiaTheme="minorHAnsi"/>
          <w:noProof/>
          <w:color w:val="000000"/>
        </w:rPr>
        <w:t xml:space="preserve"> u postupku. </w:t>
      </w:r>
    </w:p>
    <w:p w14:paraId="0B34A249" w14:textId="77777777" w:rsidR="004168B4" w:rsidRPr="000970B6" w:rsidRDefault="004168B4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7D427453" w14:textId="1983944A" w:rsidR="00E900C7" w:rsidRPr="000970B6" w:rsidRDefault="001D00D6" w:rsidP="00FE68E5">
      <w:pPr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  <w:color w:val="000000"/>
        </w:rPr>
        <w:t xml:space="preserve">Na razgovor (intervju) pozvat će se </w:t>
      </w:r>
      <w:r w:rsidR="00ED02F9" w:rsidRPr="000970B6">
        <w:rPr>
          <w:rFonts w:eastAsiaTheme="minorHAnsi"/>
          <w:noProof/>
        </w:rPr>
        <w:t xml:space="preserve">10 kandidata/kinja </w:t>
      </w:r>
      <w:r w:rsidRPr="000970B6">
        <w:rPr>
          <w:rFonts w:eastAsiaTheme="minorHAnsi"/>
          <w:noProof/>
        </w:rPr>
        <w:t>koji su ostvarili ukupno najviše bodova u prvoj i drugoj fazi testiranja</w:t>
      </w:r>
      <w:r w:rsidR="00B91589" w:rsidRPr="000970B6">
        <w:rPr>
          <w:rFonts w:eastAsiaTheme="minorHAnsi"/>
          <w:noProof/>
        </w:rPr>
        <w:t>. A</w:t>
      </w:r>
      <w:r w:rsidRPr="000970B6">
        <w:rPr>
          <w:rFonts w:eastAsiaTheme="minorHAnsi"/>
          <w:noProof/>
        </w:rPr>
        <w:t xml:space="preserve">ko u drugoj fazi </w:t>
      </w:r>
      <w:r w:rsidR="00B4547E" w:rsidRPr="000970B6">
        <w:rPr>
          <w:rFonts w:eastAsiaTheme="minorHAnsi"/>
          <w:noProof/>
        </w:rPr>
        <w:t xml:space="preserve">testiranja </w:t>
      </w:r>
      <w:r w:rsidRPr="000970B6">
        <w:rPr>
          <w:rFonts w:eastAsiaTheme="minorHAnsi"/>
          <w:noProof/>
        </w:rPr>
        <w:t>zadovolji manje od 1</w:t>
      </w:r>
      <w:r w:rsidR="00262DEA" w:rsidRPr="000970B6">
        <w:rPr>
          <w:rFonts w:eastAsiaTheme="minorHAnsi"/>
          <w:noProof/>
        </w:rPr>
        <w:t>0</w:t>
      </w:r>
      <w:r w:rsidRPr="000970B6">
        <w:rPr>
          <w:rFonts w:eastAsiaTheme="minorHAnsi"/>
          <w:noProof/>
        </w:rPr>
        <w:t xml:space="preserve"> kandidata</w:t>
      </w:r>
      <w:r w:rsidR="00E900C7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, na </w:t>
      </w:r>
      <w:r w:rsidR="00BB4456" w:rsidRPr="000970B6">
        <w:rPr>
          <w:rFonts w:eastAsiaTheme="minorHAnsi"/>
          <w:noProof/>
        </w:rPr>
        <w:t>razgovor (</w:t>
      </w:r>
      <w:r w:rsidRPr="000970B6">
        <w:rPr>
          <w:rFonts w:eastAsiaTheme="minorHAnsi"/>
          <w:noProof/>
        </w:rPr>
        <w:t>intervju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će se pozvati svi kandidati</w:t>
      </w:r>
      <w:r w:rsidR="00E900C7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 su zadovoljili u drugoj fazi testiran</w:t>
      </w:r>
      <w:r w:rsidR="00E900C7" w:rsidRPr="000970B6">
        <w:rPr>
          <w:rFonts w:eastAsiaTheme="minorHAnsi"/>
          <w:noProof/>
        </w:rPr>
        <w:t>ja. Svi kandidati/kinje koji dijele 1</w:t>
      </w:r>
      <w:r w:rsidR="00262DEA" w:rsidRPr="000970B6">
        <w:rPr>
          <w:rFonts w:eastAsiaTheme="minorHAnsi"/>
          <w:noProof/>
        </w:rPr>
        <w:t>0</w:t>
      </w:r>
      <w:r w:rsidRPr="000970B6">
        <w:rPr>
          <w:rFonts w:eastAsiaTheme="minorHAnsi"/>
          <w:noProof/>
        </w:rPr>
        <w:t xml:space="preserve"> mjesto nakon provedenog testiranja u prvoj i drugoj fazi pozvat će se na </w:t>
      </w:r>
      <w:r w:rsidR="00BB4456" w:rsidRPr="000970B6">
        <w:rPr>
          <w:rFonts w:eastAsiaTheme="minorHAnsi"/>
          <w:noProof/>
        </w:rPr>
        <w:t>razgovor (</w:t>
      </w:r>
      <w:r w:rsidRPr="000970B6">
        <w:rPr>
          <w:rFonts w:eastAsiaTheme="minorHAnsi"/>
          <w:noProof/>
        </w:rPr>
        <w:t>intervju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. </w:t>
      </w:r>
    </w:p>
    <w:p w14:paraId="7975A1FD" w14:textId="77777777" w:rsidR="00E900C7" w:rsidRPr="000970B6" w:rsidRDefault="00E900C7" w:rsidP="00FE68E5">
      <w:pPr>
        <w:jc w:val="both"/>
        <w:rPr>
          <w:rFonts w:eastAsiaTheme="minorHAnsi"/>
          <w:noProof/>
        </w:rPr>
      </w:pPr>
    </w:p>
    <w:p w14:paraId="30D46145" w14:textId="6F85E437" w:rsidR="004E5393" w:rsidRPr="000970B6" w:rsidRDefault="001D00D6" w:rsidP="00FE68E5">
      <w:pPr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</w:rPr>
        <w:t>Komisija u razgovoru s kandidatima</w:t>
      </w:r>
      <w:r w:rsidR="00D30446" w:rsidRPr="000970B6">
        <w:rPr>
          <w:rFonts w:eastAsiaTheme="minorHAnsi"/>
          <w:noProof/>
        </w:rPr>
        <w:t>/kinjama</w:t>
      </w:r>
      <w:r w:rsidRPr="000970B6">
        <w:rPr>
          <w:rFonts w:eastAsiaTheme="minorHAnsi"/>
          <w:noProof/>
        </w:rPr>
        <w:t xml:space="preserve"> utvrđuje znanja, sposobnosti i vještine, interese, profesionalne ciljeve i motivaciju kandidata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za rad u državnoj službi te</w:t>
      </w:r>
      <w:r w:rsidR="005D56DF" w:rsidRPr="000970B6">
        <w:rPr>
          <w:rFonts w:eastAsiaTheme="minorHAnsi"/>
          <w:noProof/>
        </w:rPr>
        <w:t xml:space="preserve"> </w:t>
      </w:r>
      <w:r w:rsidRPr="000970B6">
        <w:rPr>
          <w:rFonts w:eastAsiaTheme="minorHAnsi"/>
          <w:noProof/>
        </w:rPr>
        <w:t xml:space="preserve">rezultate ostvarene u njihovu dosadašnjem radu. Rezultati </w:t>
      </w:r>
      <w:r w:rsidR="00BB4456" w:rsidRPr="000970B6">
        <w:rPr>
          <w:rFonts w:eastAsiaTheme="minorHAnsi"/>
          <w:noProof/>
        </w:rPr>
        <w:t>razgovora (</w:t>
      </w:r>
      <w:r w:rsidRPr="000970B6">
        <w:rPr>
          <w:rFonts w:eastAsiaTheme="minorHAnsi"/>
          <w:noProof/>
        </w:rPr>
        <w:t>intervjua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</w:t>
      </w:r>
      <w:r w:rsidR="00BB4456" w:rsidRPr="000970B6">
        <w:rPr>
          <w:rFonts w:eastAsiaTheme="minorHAnsi"/>
          <w:noProof/>
        </w:rPr>
        <w:t>vrednuju se bodovima od 0 do 10.</w:t>
      </w:r>
      <w:r w:rsidRPr="000970B6">
        <w:rPr>
          <w:rFonts w:eastAsiaTheme="minorHAnsi"/>
          <w:noProof/>
        </w:rPr>
        <w:t xml:space="preserve"> Smatra se da je kandidat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zadovoljio</w:t>
      </w:r>
      <w:r w:rsidR="000510AF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 intervjuu ako je dobio</w:t>
      </w:r>
      <w:r w:rsidR="000510AF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najmanje 5 bodova. </w:t>
      </w:r>
    </w:p>
    <w:p w14:paraId="5EA45F5E" w14:textId="77777777" w:rsidR="001C4045" w:rsidRPr="000970B6" w:rsidRDefault="001C4045" w:rsidP="00FE68E5">
      <w:pPr>
        <w:jc w:val="both"/>
        <w:rPr>
          <w:rFonts w:eastAsiaTheme="minorHAnsi"/>
          <w:noProof/>
        </w:rPr>
      </w:pPr>
    </w:p>
    <w:p w14:paraId="62EB880A" w14:textId="77777777" w:rsidR="00C41543" w:rsidRPr="000970B6" w:rsidRDefault="001D00D6" w:rsidP="00FE68E5">
      <w:pPr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</w:rPr>
        <w:t xml:space="preserve">Nakon provedenog </w:t>
      </w:r>
      <w:r w:rsidR="00BB4456" w:rsidRPr="000970B6">
        <w:rPr>
          <w:rFonts w:eastAsiaTheme="minorHAnsi"/>
          <w:noProof/>
        </w:rPr>
        <w:t>razgovra (</w:t>
      </w:r>
      <w:r w:rsidRPr="000970B6">
        <w:rPr>
          <w:rFonts w:eastAsiaTheme="minorHAnsi"/>
          <w:noProof/>
        </w:rPr>
        <w:t>intervjua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Komisija utvrđuje rang-listu kandidata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prema ukupnom </w:t>
      </w:r>
      <w:r w:rsidRPr="000970B6">
        <w:rPr>
          <w:rFonts w:eastAsiaTheme="minorHAnsi"/>
          <w:noProof/>
          <w:color w:val="000000"/>
        </w:rPr>
        <w:t>broju bodova ostvarenih na te</w:t>
      </w:r>
      <w:r w:rsidR="00FC22F0" w:rsidRPr="000970B6">
        <w:rPr>
          <w:rFonts w:eastAsiaTheme="minorHAnsi"/>
          <w:noProof/>
          <w:color w:val="000000"/>
        </w:rPr>
        <w:t>stiranju i intervjuu.</w:t>
      </w:r>
    </w:p>
    <w:p w14:paraId="00CEE13F" w14:textId="77777777" w:rsidR="008831E9" w:rsidRPr="000970B6" w:rsidRDefault="008831E9" w:rsidP="00FE68E5">
      <w:pPr>
        <w:jc w:val="both"/>
        <w:rPr>
          <w:rFonts w:eastAsiaTheme="minorHAnsi"/>
          <w:noProof/>
          <w:color w:val="000000"/>
        </w:rPr>
      </w:pPr>
    </w:p>
    <w:p w14:paraId="1BA3D9CC" w14:textId="1D312041" w:rsidR="00F07122" w:rsidRPr="000970B6" w:rsidRDefault="00547490" w:rsidP="00BC4AB9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0970B6">
        <w:rPr>
          <w:noProof/>
        </w:rPr>
        <w:t>Vrijeme i mjesto održavanja testiranja bit će objavljeno najmanje pet dana prije dana određenog za testiranje, na web stranici Ministarstva rada</w:t>
      </w:r>
      <w:r w:rsidR="00ED02F9" w:rsidRPr="000970B6">
        <w:rPr>
          <w:noProof/>
        </w:rPr>
        <w:t>,</w:t>
      </w:r>
      <w:r w:rsidRPr="000970B6">
        <w:rPr>
          <w:noProof/>
        </w:rPr>
        <w:t xml:space="preserve"> mirovinskoga sustava</w:t>
      </w:r>
      <w:r w:rsidR="00FD1C9B" w:rsidRPr="000970B6">
        <w:rPr>
          <w:noProof/>
        </w:rPr>
        <w:t>, obitelji i socijalne politike</w:t>
      </w:r>
      <w:r w:rsidRPr="000970B6">
        <w:rPr>
          <w:noProof/>
        </w:rPr>
        <w:t xml:space="preserve"> </w:t>
      </w:r>
      <w:hyperlink r:id="rId12" w:history="1">
        <w:r w:rsidR="00640C95" w:rsidRPr="002442D4">
          <w:rPr>
            <w:rStyle w:val="Hiperveza"/>
          </w:rPr>
          <w:t>https://mrosp.gov.hr</w:t>
        </w:r>
      </w:hyperlink>
      <w:r w:rsidRPr="000970B6">
        <w:rPr>
          <w:noProof/>
          <w:u w:val="single"/>
        </w:rPr>
        <w:t>.</w:t>
      </w:r>
    </w:p>
    <w:sectPr w:rsidR="00F07122" w:rsidRPr="000970B6" w:rsidSect="00F23C8C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FF3A" w14:textId="77777777" w:rsidR="00D607E2" w:rsidRDefault="00D607E2">
      <w:r>
        <w:separator/>
      </w:r>
    </w:p>
  </w:endnote>
  <w:endnote w:type="continuationSeparator" w:id="0">
    <w:p w14:paraId="0FAA039E" w14:textId="77777777" w:rsidR="00D607E2" w:rsidRDefault="00D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0326" w14:textId="77777777" w:rsidR="0015330C" w:rsidRDefault="0015330C">
    <w:pPr>
      <w:pStyle w:val="Podnoje"/>
      <w:jc w:val="center"/>
    </w:pPr>
  </w:p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6040" w14:textId="77777777" w:rsidR="00D607E2" w:rsidRDefault="00D607E2">
      <w:r>
        <w:separator/>
      </w:r>
    </w:p>
  </w:footnote>
  <w:footnote w:type="continuationSeparator" w:id="0">
    <w:p w14:paraId="69514A51" w14:textId="77777777" w:rsidR="00D607E2" w:rsidRDefault="00D6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15330C" w:rsidRDefault="00153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477D"/>
    <w:multiLevelType w:val="hybridMultilevel"/>
    <w:tmpl w:val="9156F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6"/>
  </w:num>
  <w:num w:numId="5">
    <w:abstractNumId w:val="4"/>
  </w:num>
  <w:num w:numId="6">
    <w:abstractNumId w:val="0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17"/>
  </w:num>
  <w:num w:numId="17">
    <w:abstractNumId w:val="15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5565"/>
    <w:rsid w:val="00010D38"/>
    <w:rsid w:val="000118C8"/>
    <w:rsid w:val="00031EAE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64F8"/>
    <w:rsid w:val="0011028C"/>
    <w:rsid w:val="001118AC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A005C"/>
    <w:rsid w:val="001A0C99"/>
    <w:rsid w:val="001A7E41"/>
    <w:rsid w:val="001B0EF0"/>
    <w:rsid w:val="001B1F8F"/>
    <w:rsid w:val="001B7CDA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FCC"/>
    <w:rsid w:val="001F6257"/>
    <w:rsid w:val="001F679D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15F3"/>
    <w:rsid w:val="00321BD2"/>
    <w:rsid w:val="00321C2F"/>
    <w:rsid w:val="00323BA9"/>
    <w:rsid w:val="003250A8"/>
    <w:rsid w:val="003252B6"/>
    <w:rsid w:val="00327D0F"/>
    <w:rsid w:val="00330C4E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F420C"/>
    <w:rsid w:val="003F5CAB"/>
    <w:rsid w:val="003F5D93"/>
    <w:rsid w:val="003F621D"/>
    <w:rsid w:val="00414960"/>
    <w:rsid w:val="004168B4"/>
    <w:rsid w:val="00420018"/>
    <w:rsid w:val="004301A6"/>
    <w:rsid w:val="00430626"/>
    <w:rsid w:val="00432CC7"/>
    <w:rsid w:val="0044293B"/>
    <w:rsid w:val="00443321"/>
    <w:rsid w:val="004466C6"/>
    <w:rsid w:val="00446BA2"/>
    <w:rsid w:val="00450DF8"/>
    <w:rsid w:val="004530D2"/>
    <w:rsid w:val="00455159"/>
    <w:rsid w:val="00463FC5"/>
    <w:rsid w:val="00464D73"/>
    <w:rsid w:val="00464DF6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4A75"/>
    <w:rsid w:val="005C21D9"/>
    <w:rsid w:val="005C332E"/>
    <w:rsid w:val="005D12B1"/>
    <w:rsid w:val="005D56DF"/>
    <w:rsid w:val="005E15AD"/>
    <w:rsid w:val="005F07E5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0C95"/>
    <w:rsid w:val="006411D4"/>
    <w:rsid w:val="00643A3C"/>
    <w:rsid w:val="00644A3E"/>
    <w:rsid w:val="006463FC"/>
    <w:rsid w:val="0065207B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50B9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5ED8"/>
    <w:rsid w:val="00826132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25DF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603A"/>
    <w:rsid w:val="009102DC"/>
    <w:rsid w:val="0091598B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57CF2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35C5"/>
    <w:rsid w:val="00A37611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4C7C"/>
    <w:rsid w:val="00A75320"/>
    <w:rsid w:val="00A8038F"/>
    <w:rsid w:val="00A828E8"/>
    <w:rsid w:val="00A93A61"/>
    <w:rsid w:val="00AA0D0C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0C18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5555"/>
    <w:rsid w:val="00BC5B6E"/>
    <w:rsid w:val="00BC6EAC"/>
    <w:rsid w:val="00BD2D45"/>
    <w:rsid w:val="00BE2584"/>
    <w:rsid w:val="00BE4107"/>
    <w:rsid w:val="00BE6A07"/>
    <w:rsid w:val="00C07E86"/>
    <w:rsid w:val="00C103F5"/>
    <w:rsid w:val="00C144DB"/>
    <w:rsid w:val="00C153FB"/>
    <w:rsid w:val="00C15B1F"/>
    <w:rsid w:val="00C23F48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607E2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418B8"/>
    <w:rsid w:val="00E42F2A"/>
    <w:rsid w:val="00E511DE"/>
    <w:rsid w:val="00E519D4"/>
    <w:rsid w:val="00E53F0D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5B40"/>
    <w:rsid w:val="00E900C7"/>
    <w:rsid w:val="00E914FE"/>
    <w:rsid w:val="00E917E5"/>
    <w:rsid w:val="00E9427C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uiPriority w:val="99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rosp.gov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ad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ad.hr/wp-content/uploads/2016/10/Operativni-program-v-2.0_na-engleskom-jeziku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8</cp:revision>
  <cp:lastPrinted>2021-05-31T11:30:00Z</cp:lastPrinted>
  <dcterms:created xsi:type="dcterms:W3CDTF">2021-05-21T06:51:00Z</dcterms:created>
  <dcterms:modified xsi:type="dcterms:W3CDTF">2021-05-31T11:42:00Z</dcterms:modified>
</cp:coreProperties>
</file>